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22666" w14:textId="47072DE5" w:rsidR="00D8030E" w:rsidRPr="005719CE" w:rsidRDefault="00D8030E" w:rsidP="00D8030E">
      <w:pPr>
        <w:spacing w:after="0"/>
        <w:ind w:firstLine="0"/>
        <w:jc w:val="right"/>
        <w:rPr>
          <w:rFonts w:ascii="Tahoma" w:eastAsia="Calibri" w:hAnsi="Tahoma" w:cs="Tahoma"/>
          <w:sz w:val="22"/>
          <w:szCs w:val="22"/>
          <w:lang w:eastAsia="en-US"/>
        </w:rPr>
      </w:pPr>
      <w:r w:rsidRPr="005719CE">
        <w:rPr>
          <w:rFonts w:ascii="Tahoma" w:eastAsia="Calibri" w:hAnsi="Tahoma" w:cs="Tahoma"/>
          <w:sz w:val="22"/>
          <w:szCs w:val="22"/>
          <w:lang w:eastAsia="en-US"/>
        </w:rPr>
        <w:t>П</w:t>
      </w:r>
      <w:r w:rsidR="001A5744" w:rsidRPr="005719CE">
        <w:rPr>
          <w:rFonts w:ascii="Tahoma" w:eastAsia="Calibri" w:hAnsi="Tahoma" w:cs="Tahoma"/>
          <w:sz w:val="22"/>
          <w:szCs w:val="22"/>
          <w:lang w:eastAsia="en-US"/>
        </w:rPr>
        <w:t>РИЛОЖЕНИЕ</w:t>
      </w:r>
      <w:r w:rsidRPr="005719CE">
        <w:rPr>
          <w:rFonts w:ascii="Tahoma" w:eastAsia="Calibri" w:hAnsi="Tahoma" w:cs="Tahoma"/>
          <w:sz w:val="22"/>
          <w:szCs w:val="22"/>
          <w:lang w:eastAsia="en-US"/>
        </w:rPr>
        <w:t xml:space="preserve"> №</w:t>
      </w:r>
      <w:r w:rsidR="005848DE" w:rsidRPr="005719CE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4F4E1A">
        <w:rPr>
          <w:rFonts w:ascii="Tahoma" w:eastAsia="Calibri" w:hAnsi="Tahoma" w:cs="Tahoma"/>
          <w:sz w:val="22"/>
          <w:szCs w:val="22"/>
          <w:lang w:eastAsia="en-US"/>
        </w:rPr>
        <w:t>4</w:t>
      </w:r>
    </w:p>
    <w:p w14:paraId="23DE44FF" w14:textId="2A434179" w:rsidR="001A5744" w:rsidRDefault="001A5744" w:rsidP="00D8030E">
      <w:pPr>
        <w:spacing w:after="0"/>
        <w:ind w:firstLine="0"/>
        <w:jc w:val="right"/>
        <w:rPr>
          <w:rFonts w:ascii="Tahoma" w:eastAsia="Calibri" w:hAnsi="Tahoma" w:cs="Tahoma"/>
          <w:sz w:val="20"/>
          <w:lang w:eastAsia="en-US"/>
        </w:rPr>
      </w:pPr>
    </w:p>
    <w:p w14:paraId="71338B4E" w14:textId="5D84446C" w:rsidR="005B28F0" w:rsidRPr="004561C8" w:rsidRDefault="005B28F0" w:rsidP="004561C8">
      <w:pPr>
        <w:spacing w:after="0"/>
        <w:ind w:firstLine="0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4561C8">
        <w:rPr>
          <w:rFonts w:ascii="Tahoma" w:eastAsia="Calibri" w:hAnsi="Tahoma" w:cs="Tahoma"/>
          <w:b/>
          <w:sz w:val="22"/>
          <w:szCs w:val="22"/>
          <w:lang w:eastAsia="en-US"/>
        </w:rPr>
        <w:t>Форма заключения по результатам проведения процедуры конкурсного производства в деле о несостоятельности (банкротстве) застройщика</w:t>
      </w:r>
    </w:p>
    <w:p w14:paraId="41D7ACE0" w14:textId="77777777" w:rsidR="005B28F0" w:rsidRPr="004561C8" w:rsidRDefault="005B28F0" w:rsidP="00D8030E">
      <w:pPr>
        <w:spacing w:after="0"/>
        <w:ind w:firstLine="0"/>
        <w:jc w:val="right"/>
        <w:rPr>
          <w:rFonts w:ascii="Tahoma" w:eastAsia="Calibri" w:hAnsi="Tahoma" w:cs="Tahoma"/>
          <w:sz w:val="20"/>
          <w:lang w:eastAsia="en-US"/>
        </w:rPr>
      </w:pPr>
    </w:p>
    <w:p w14:paraId="13FA0688" w14:textId="34FDCAEC" w:rsidR="00A57500" w:rsidRPr="005719CE" w:rsidRDefault="0085599F" w:rsidP="00A57500">
      <w:pPr>
        <w:pStyle w:val="ConsPlusTitle"/>
        <w:jc w:val="center"/>
        <w:rPr>
          <w:rFonts w:ascii="Tahoma" w:eastAsia="Calibri" w:hAnsi="Tahoma" w:cs="Tahoma"/>
          <w:szCs w:val="22"/>
          <w:lang w:eastAsia="en-US"/>
        </w:rPr>
      </w:pPr>
      <w:r>
        <w:rPr>
          <w:rFonts w:ascii="Tahoma" w:eastAsia="Calibri" w:hAnsi="Tahoma" w:cs="Tahoma"/>
          <w:szCs w:val="22"/>
          <w:lang w:eastAsia="en-US"/>
        </w:rPr>
        <w:t>Заключение</w:t>
      </w:r>
      <w:r w:rsidR="00A57500" w:rsidRPr="005719CE">
        <w:rPr>
          <w:rFonts w:ascii="Tahoma" w:eastAsia="Calibri" w:hAnsi="Tahoma" w:cs="Tahoma"/>
          <w:szCs w:val="22"/>
          <w:lang w:eastAsia="en-US"/>
        </w:rPr>
        <w:t xml:space="preserve"> конкурсного управляющего</w:t>
      </w:r>
      <w:r w:rsidR="00D8030E" w:rsidRPr="005719CE">
        <w:rPr>
          <w:rFonts w:ascii="Tahoma" w:eastAsia="Calibri" w:hAnsi="Tahoma" w:cs="Tahoma"/>
          <w:szCs w:val="22"/>
          <w:lang w:eastAsia="en-US"/>
        </w:rPr>
        <w:t xml:space="preserve"> </w:t>
      </w:r>
      <w:r w:rsidR="00A57500" w:rsidRPr="005719CE">
        <w:rPr>
          <w:rFonts w:ascii="Tahoma" w:eastAsia="Calibri" w:hAnsi="Tahoma" w:cs="Tahoma"/>
          <w:szCs w:val="22"/>
          <w:lang w:eastAsia="en-US"/>
        </w:rPr>
        <w:t xml:space="preserve">в целях принятия решения публично-правовой компанией «Фонд защиты прав граждан – участников долевого строительства» о финансировании или нецелесообразности финансирования мероприятий, предусмотренных Федеральным законом </w:t>
      </w:r>
      <w:r w:rsidR="004561C8">
        <w:rPr>
          <w:rFonts w:ascii="Tahoma" w:eastAsia="Calibri" w:hAnsi="Tahoma" w:cs="Tahoma"/>
          <w:szCs w:val="22"/>
          <w:lang w:eastAsia="en-US"/>
        </w:rPr>
        <w:t xml:space="preserve">от 29.07.2017 </w:t>
      </w:r>
      <w:r w:rsidR="004561C8">
        <w:rPr>
          <w:rFonts w:ascii="Tahoma" w:eastAsia="Calibri" w:hAnsi="Tahoma" w:cs="Tahoma"/>
          <w:szCs w:val="22"/>
          <w:lang w:eastAsia="en-US"/>
        </w:rPr>
        <w:br/>
        <w:t xml:space="preserve">№ 218-ФЗ </w:t>
      </w:r>
      <w:bookmarkStart w:id="0" w:name="_GoBack"/>
      <w:bookmarkEnd w:id="0"/>
      <w:r w:rsidR="00A57500" w:rsidRPr="005719CE">
        <w:rPr>
          <w:rFonts w:ascii="Tahoma" w:eastAsia="Calibri" w:hAnsi="Tahoma" w:cs="Tahoma"/>
          <w:szCs w:val="22"/>
          <w:lang w:eastAsia="en-US"/>
        </w:rPr>
        <w:t xml:space="preserve">«О публично-правовой компании по защите прав граждан </w:t>
      </w:r>
      <w:r w:rsidR="00821E67">
        <w:rPr>
          <w:rFonts w:ascii="Tahoma" w:eastAsia="Calibri" w:hAnsi="Tahoma" w:cs="Tahoma"/>
          <w:szCs w:val="22"/>
          <w:lang w:eastAsia="en-US"/>
        </w:rPr>
        <w:t>−</w:t>
      </w:r>
      <w:r w:rsidR="00A57500" w:rsidRPr="005719CE">
        <w:rPr>
          <w:rFonts w:ascii="Tahoma" w:eastAsia="Calibri" w:hAnsi="Tahoma" w:cs="Tahoma"/>
          <w:szCs w:val="22"/>
          <w:lang w:eastAsia="en-US"/>
        </w:rPr>
        <w:t xml:space="preserve"> участников долевого строительства при несостоятельности (банкротстве) застройщиков и о внесении изменений в отдельные законодательные акты </w:t>
      </w:r>
      <w:r w:rsidR="00A57500">
        <w:rPr>
          <w:rFonts w:ascii="Tahoma" w:eastAsia="Calibri" w:hAnsi="Tahoma" w:cs="Tahoma"/>
          <w:szCs w:val="22"/>
          <w:lang w:eastAsia="en-US"/>
        </w:rPr>
        <w:br/>
      </w:r>
      <w:r w:rsidR="00A57500" w:rsidRPr="005719CE">
        <w:rPr>
          <w:rFonts w:ascii="Tahoma" w:eastAsia="Calibri" w:hAnsi="Tahoma" w:cs="Tahoma"/>
          <w:szCs w:val="22"/>
          <w:lang w:eastAsia="en-US"/>
        </w:rPr>
        <w:t xml:space="preserve">Российской Федерации» </w:t>
      </w:r>
    </w:p>
    <w:p w14:paraId="33316ED9" w14:textId="77777777" w:rsidR="00A57500" w:rsidRPr="004561C8" w:rsidRDefault="00A57500">
      <w:pPr>
        <w:spacing w:after="0"/>
        <w:ind w:firstLine="0"/>
        <w:jc w:val="center"/>
        <w:rPr>
          <w:rFonts w:ascii="Tahoma" w:eastAsia="Calibri" w:hAnsi="Tahoma" w:cs="Tahoma"/>
          <w:b/>
          <w:sz w:val="20"/>
          <w:lang w:eastAsia="en-US"/>
        </w:rPr>
      </w:pPr>
    </w:p>
    <w:p w14:paraId="7958A491" w14:textId="075E9B27" w:rsidR="00A57500" w:rsidRDefault="00A57500" w:rsidP="005719CE">
      <w:pPr>
        <w:spacing w:after="0"/>
        <w:ind w:firstLine="0"/>
        <w:jc w:val="left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Отчетная дата: __.__._____ </w:t>
      </w:r>
    </w:p>
    <w:p w14:paraId="10222668" w14:textId="77777777" w:rsidR="00D8030E" w:rsidRPr="004561C8" w:rsidRDefault="00D8030E" w:rsidP="005719CE">
      <w:pPr>
        <w:spacing w:after="0"/>
        <w:ind w:firstLine="0"/>
        <w:jc w:val="left"/>
        <w:rPr>
          <w:rFonts w:ascii="Tahoma" w:eastAsia="Calibri" w:hAnsi="Tahoma" w:cs="Tahoma"/>
          <w:sz w:val="20"/>
          <w:lang w:eastAsia="en-US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567"/>
        <w:gridCol w:w="6077"/>
        <w:gridCol w:w="3137"/>
      </w:tblGrid>
      <w:tr w:rsidR="00A6699C" w:rsidRPr="001A5744" w14:paraId="404BCADC" w14:textId="77777777" w:rsidTr="004561C8">
        <w:tc>
          <w:tcPr>
            <w:tcW w:w="568" w:type="dxa"/>
          </w:tcPr>
          <w:p w14:paraId="40F3FF7F" w14:textId="77777777" w:rsidR="00A6699C" w:rsidRPr="005719CE" w:rsidRDefault="00A6699C" w:rsidP="002B3300">
            <w:pPr>
              <w:spacing w:after="0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719CE">
              <w:rPr>
                <w:rFonts w:ascii="Tahoma" w:hAnsi="Tahoma" w:cs="Tahoma"/>
                <w:sz w:val="22"/>
                <w:szCs w:val="22"/>
              </w:rPr>
              <w:t>№</w:t>
            </w:r>
          </w:p>
          <w:p w14:paraId="6B9D8D4A" w14:textId="77777777" w:rsidR="00A6699C" w:rsidRPr="005719CE" w:rsidRDefault="00A6699C" w:rsidP="002B3300">
            <w:pPr>
              <w:spacing w:after="0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719CE">
              <w:rPr>
                <w:rFonts w:ascii="Tahoma" w:hAnsi="Tahoma" w:cs="Tahoma"/>
                <w:sz w:val="22"/>
                <w:szCs w:val="22"/>
              </w:rPr>
              <w:t>п/п</w:t>
            </w:r>
          </w:p>
        </w:tc>
        <w:tc>
          <w:tcPr>
            <w:tcW w:w="6378" w:type="dxa"/>
          </w:tcPr>
          <w:p w14:paraId="16424E24" w14:textId="77777777" w:rsidR="00A6699C" w:rsidRPr="005719CE" w:rsidRDefault="00A6699C" w:rsidP="002B3300">
            <w:pPr>
              <w:spacing w:after="0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719CE">
              <w:rPr>
                <w:rFonts w:ascii="Tahoma" w:hAnsi="Tahoma" w:cs="Tahoma"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14:paraId="08BC711B" w14:textId="77777777" w:rsidR="00A6699C" w:rsidRPr="005719CE" w:rsidRDefault="00A6699C" w:rsidP="002B3300">
            <w:pPr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719CE">
              <w:rPr>
                <w:rFonts w:ascii="Tahoma" w:hAnsi="Tahoma" w:cs="Tahoma"/>
                <w:sz w:val="22"/>
                <w:szCs w:val="22"/>
              </w:rPr>
              <w:t>Значение</w:t>
            </w:r>
          </w:p>
        </w:tc>
      </w:tr>
      <w:tr w:rsidR="00A6699C" w:rsidRPr="001A5744" w14:paraId="2517795D" w14:textId="77777777" w:rsidTr="004561C8">
        <w:tc>
          <w:tcPr>
            <w:tcW w:w="568" w:type="dxa"/>
          </w:tcPr>
          <w:p w14:paraId="36B240A6" w14:textId="77777777" w:rsidR="00A6699C" w:rsidRPr="005719CE" w:rsidRDefault="00A6699C" w:rsidP="002B3300">
            <w:pPr>
              <w:spacing w:after="0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719C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378" w:type="dxa"/>
          </w:tcPr>
          <w:p w14:paraId="6F66FB44" w14:textId="77777777" w:rsidR="00A6699C" w:rsidRPr="005719CE" w:rsidRDefault="00A6699C" w:rsidP="002B3300">
            <w:pPr>
              <w:spacing w:after="0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5719CE">
              <w:rPr>
                <w:rFonts w:ascii="Tahoma" w:hAnsi="Tahoma" w:cs="Tahoma"/>
                <w:sz w:val="22"/>
                <w:szCs w:val="22"/>
              </w:rPr>
              <w:t>Общая площадь объектов незавершенного строительств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</w:p>
        </w:tc>
        <w:tc>
          <w:tcPr>
            <w:tcW w:w="2835" w:type="dxa"/>
          </w:tcPr>
          <w:p w14:paraId="5CC24D2C" w14:textId="77777777" w:rsidR="00A6699C" w:rsidRPr="005719CE" w:rsidRDefault="00A6699C" w:rsidP="002B3300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699C" w:rsidRPr="001A5744" w14:paraId="66309F8B" w14:textId="77777777" w:rsidTr="004561C8">
        <w:tc>
          <w:tcPr>
            <w:tcW w:w="568" w:type="dxa"/>
          </w:tcPr>
          <w:p w14:paraId="1097993D" w14:textId="77777777" w:rsidR="00A6699C" w:rsidRPr="005719CE" w:rsidRDefault="00A6699C" w:rsidP="002B3300">
            <w:pPr>
              <w:spacing w:after="0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719C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378" w:type="dxa"/>
          </w:tcPr>
          <w:p w14:paraId="22DE7255" w14:textId="5372CB5C" w:rsidR="00A6699C" w:rsidRPr="000D5729" w:rsidRDefault="00A6699C" w:rsidP="00821E6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5719CE">
              <w:rPr>
                <w:rFonts w:ascii="Tahoma" w:hAnsi="Tahoma" w:cs="Tahoma"/>
                <w:sz w:val="22"/>
                <w:szCs w:val="22"/>
              </w:rPr>
              <w:t>Общее количество жилых помещений</w:t>
            </w:r>
            <w:r>
              <w:rPr>
                <w:rFonts w:ascii="Tahoma" w:hAnsi="Tahoma" w:cs="Tahoma"/>
                <w:sz w:val="22"/>
                <w:szCs w:val="22"/>
              </w:rPr>
              <w:t xml:space="preserve">, нежилых помещений, машино-мест </w:t>
            </w:r>
          </w:p>
        </w:tc>
        <w:tc>
          <w:tcPr>
            <w:tcW w:w="2835" w:type="dxa"/>
          </w:tcPr>
          <w:p w14:paraId="4AD4F10F" w14:textId="77777777" w:rsidR="00A6699C" w:rsidRPr="005719CE" w:rsidRDefault="00A6699C" w:rsidP="002B3300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55794" w:rsidRPr="001A5744" w14:paraId="309CDA01" w14:textId="77777777" w:rsidTr="004561C8">
        <w:tc>
          <w:tcPr>
            <w:tcW w:w="568" w:type="dxa"/>
          </w:tcPr>
          <w:p w14:paraId="25D8EB63" w14:textId="70259E12" w:rsidR="00655794" w:rsidRPr="00655794" w:rsidRDefault="00655794" w:rsidP="002B3300">
            <w:pPr>
              <w:spacing w:after="0"/>
              <w:ind w:firstLine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3</w:t>
            </w:r>
          </w:p>
        </w:tc>
        <w:tc>
          <w:tcPr>
            <w:tcW w:w="6378" w:type="dxa"/>
          </w:tcPr>
          <w:p w14:paraId="0DCAEB97" w14:textId="75F057FE" w:rsidR="00655794" w:rsidRPr="005719CE" w:rsidRDefault="00655794" w:rsidP="00821E6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Количество свободных </w:t>
            </w:r>
            <w:r w:rsidRPr="005719CE">
              <w:rPr>
                <w:rFonts w:ascii="Tahoma" w:hAnsi="Tahoma" w:cs="Tahoma"/>
                <w:sz w:val="22"/>
                <w:szCs w:val="22"/>
              </w:rPr>
              <w:t>жилых помещений</w:t>
            </w:r>
            <w:r>
              <w:rPr>
                <w:rFonts w:ascii="Tahoma" w:hAnsi="Tahoma" w:cs="Tahoma"/>
                <w:sz w:val="22"/>
                <w:szCs w:val="22"/>
              </w:rPr>
              <w:t>, нежилых помещений, машино-мест</w:t>
            </w:r>
          </w:p>
        </w:tc>
        <w:tc>
          <w:tcPr>
            <w:tcW w:w="2835" w:type="dxa"/>
          </w:tcPr>
          <w:p w14:paraId="3CBCC34B" w14:textId="77777777" w:rsidR="00655794" w:rsidRPr="005719CE" w:rsidRDefault="00655794" w:rsidP="002B3300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699C" w:rsidRPr="001A5744" w14:paraId="2AAAFFC6" w14:textId="77777777" w:rsidTr="004561C8">
        <w:tc>
          <w:tcPr>
            <w:tcW w:w="568" w:type="dxa"/>
          </w:tcPr>
          <w:p w14:paraId="72658231" w14:textId="79ABC070" w:rsidR="00A6699C" w:rsidRPr="00655794" w:rsidRDefault="00655794" w:rsidP="002B3300">
            <w:pPr>
              <w:spacing w:after="0"/>
              <w:ind w:firstLine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4</w:t>
            </w:r>
          </w:p>
        </w:tc>
        <w:tc>
          <w:tcPr>
            <w:tcW w:w="6378" w:type="dxa"/>
          </w:tcPr>
          <w:p w14:paraId="3B4084D1" w14:textId="77777777" w:rsidR="00A6699C" w:rsidRPr="005719CE" w:rsidRDefault="00A6699C" w:rsidP="002B3300">
            <w:pPr>
              <w:spacing w:after="0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5719CE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Общее количество объектов незавершенного строительства, неотделимых улучшений на таких земельных участках (включая объекты незавершенного строительства)</w:t>
            </w:r>
          </w:p>
        </w:tc>
        <w:tc>
          <w:tcPr>
            <w:tcW w:w="2835" w:type="dxa"/>
          </w:tcPr>
          <w:p w14:paraId="353418DF" w14:textId="77777777" w:rsidR="00A6699C" w:rsidRPr="005719CE" w:rsidRDefault="00A6699C" w:rsidP="002B3300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699C" w:rsidRPr="001A5744" w14:paraId="3C694211" w14:textId="77777777" w:rsidTr="004561C8">
        <w:tc>
          <w:tcPr>
            <w:tcW w:w="568" w:type="dxa"/>
          </w:tcPr>
          <w:p w14:paraId="7D2323D2" w14:textId="76A914CB" w:rsidR="00A6699C" w:rsidRPr="00655794" w:rsidRDefault="00655794" w:rsidP="002B3300">
            <w:pPr>
              <w:spacing w:after="0"/>
              <w:ind w:firstLine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5</w:t>
            </w:r>
          </w:p>
        </w:tc>
        <w:tc>
          <w:tcPr>
            <w:tcW w:w="6378" w:type="dxa"/>
          </w:tcPr>
          <w:p w14:paraId="482227C6" w14:textId="036B7F8A" w:rsidR="00A6699C" w:rsidRPr="002B339C" w:rsidRDefault="00A6699C" w:rsidP="004561C8">
            <w:pPr>
              <w:pStyle w:val="ConsPlusNormal"/>
            </w:pPr>
            <w:r>
              <w:rPr>
                <w:rFonts w:ascii="Tahoma" w:hAnsi="Tahoma" w:cs="Tahoma"/>
                <w:szCs w:val="22"/>
              </w:rPr>
              <w:t xml:space="preserve">Дата закрытия реестра </w:t>
            </w:r>
            <w:r w:rsidRPr="00131D33">
              <w:rPr>
                <w:rFonts w:ascii="Tahoma" w:hAnsi="Tahoma" w:cs="Tahoma"/>
                <w:szCs w:val="22"/>
              </w:rPr>
              <w:t xml:space="preserve">в соответствии с пунктом 4 </w:t>
            </w:r>
            <w:r w:rsidR="005B28F0">
              <w:rPr>
                <w:rFonts w:ascii="Tahoma" w:hAnsi="Tahoma" w:cs="Tahoma"/>
                <w:szCs w:val="22"/>
              </w:rPr>
              <w:br/>
            </w:r>
            <w:r w:rsidRPr="00131D33">
              <w:rPr>
                <w:rFonts w:ascii="Tahoma" w:hAnsi="Tahoma" w:cs="Tahoma"/>
                <w:szCs w:val="22"/>
              </w:rPr>
              <w:t>ст</w:t>
            </w:r>
            <w:r w:rsidR="00821E67">
              <w:rPr>
                <w:rFonts w:ascii="Tahoma" w:hAnsi="Tahoma" w:cs="Tahoma"/>
                <w:szCs w:val="22"/>
              </w:rPr>
              <w:t>атьи</w:t>
            </w:r>
            <w:r w:rsidRPr="00131D33">
              <w:rPr>
                <w:rFonts w:ascii="Tahoma" w:hAnsi="Tahoma" w:cs="Tahoma"/>
                <w:szCs w:val="22"/>
              </w:rPr>
              <w:t xml:space="preserve"> 201.4 </w:t>
            </w:r>
            <w:r w:rsidR="00BA2F8B">
              <w:rPr>
                <w:rFonts w:ascii="Tahoma" w:hAnsi="Tahoma" w:cs="Tahoma"/>
                <w:szCs w:val="22"/>
              </w:rPr>
              <w:t xml:space="preserve">Федерального закона </w:t>
            </w:r>
            <w:r w:rsidR="00BA2F8B" w:rsidRPr="00BA2F8B">
              <w:rPr>
                <w:rFonts w:ascii="Tahoma" w:hAnsi="Tahoma" w:cs="Tahoma"/>
                <w:szCs w:val="22"/>
              </w:rPr>
              <w:t xml:space="preserve">от 26.10.2002 </w:t>
            </w:r>
            <w:r w:rsidR="00821E67">
              <w:rPr>
                <w:rFonts w:ascii="Tahoma" w:hAnsi="Tahoma" w:cs="Tahoma"/>
                <w:szCs w:val="22"/>
              </w:rPr>
              <w:br/>
            </w:r>
            <w:r w:rsidR="00BA2F8B" w:rsidRPr="00BA2F8B">
              <w:rPr>
                <w:rFonts w:ascii="Tahoma" w:hAnsi="Tahoma" w:cs="Tahoma"/>
                <w:szCs w:val="22"/>
              </w:rPr>
              <w:t>№ 127-ФЗ «О несостоятельности (банкротстве)»</w:t>
            </w:r>
          </w:p>
        </w:tc>
        <w:tc>
          <w:tcPr>
            <w:tcW w:w="2835" w:type="dxa"/>
          </w:tcPr>
          <w:p w14:paraId="615CB3C4" w14:textId="77777777" w:rsidR="00A6699C" w:rsidRPr="005719CE" w:rsidRDefault="00A6699C" w:rsidP="002B3300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699C" w:rsidRPr="00FB04B8" w14:paraId="0CDCBBA5" w14:textId="77777777" w:rsidTr="004561C8">
        <w:tc>
          <w:tcPr>
            <w:tcW w:w="568" w:type="dxa"/>
          </w:tcPr>
          <w:p w14:paraId="2D18542D" w14:textId="5B8DC614" w:rsidR="00A6699C" w:rsidRPr="004561C8" w:rsidRDefault="00655794" w:rsidP="002B3300">
            <w:pPr>
              <w:spacing w:after="0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561C8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6378" w:type="dxa"/>
          </w:tcPr>
          <w:p w14:paraId="19621F90" w14:textId="56DE9A95" w:rsidR="00A6699C" w:rsidRPr="002B339C" w:rsidRDefault="00A6699C" w:rsidP="008078EC">
            <w:pPr>
              <w:pStyle w:val="ConsPlusNormal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С</w:t>
            </w:r>
            <w:r w:rsidRPr="002A3B89">
              <w:rPr>
                <w:rFonts w:ascii="Tahoma" w:eastAsiaTheme="minorHAnsi" w:hAnsi="Tahoma" w:cs="Tahoma"/>
                <w:szCs w:val="22"/>
                <w:lang w:eastAsia="en-US"/>
              </w:rPr>
              <w:t>овокупный размер требований участников строительства</w:t>
            </w:r>
          </w:p>
        </w:tc>
        <w:tc>
          <w:tcPr>
            <w:tcW w:w="2835" w:type="dxa"/>
          </w:tcPr>
          <w:p w14:paraId="6461894A" w14:textId="77777777" w:rsidR="00A6699C" w:rsidRPr="00FB04B8" w:rsidRDefault="00A6699C" w:rsidP="002B3300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21E67" w:rsidRPr="001A5744" w14:paraId="381E7007" w14:textId="77777777" w:rsidTr="004561C8">
        <w:trPr>
          <w:trHeight w:val="227"/>
        </w:trPr>
        <w:tc>
          <w:tcPr>
            <w:tcW w:w="568" w:type="dxa"/>
            <w:vMerge w:val="restart"/>
          </w:tcPr>
          <w:p w14:paraId="0B1761AA" w14:textId="6F38182C" w:rsidR="00821E67" w:rsidRPr="004561C8" w:rsidRDefault="00821E67" w:rsidP="002B3300">
            <w:pPr>
              <w:spacing w:after="0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561C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6378" w:type="dxa"/>
          </w:tcPr>
          <w:p w14:paraId="20AD9A77" w14:textId="46243A0B" w:rsidR="00821E67" w:rsidRPr="00821E67" w:rsidRDefault="00821E67" w:rsidP="00821E67">
            <w:pPr>
              <w:spacing w:after="0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821E67">
              <w:rPr>
                <w:rFonts w:ascii="Tahoma" w:hAnsi="Tahoma" w:cs="Tahoma"/>
                <w:sz w:val="22"/>
                <w:szCs w:val="22"/>
              </w:rPr>
              <w:t xml:space="preserve">Состав имущества застройщика и его стоимость </w:t>
            </w:r>
            <w:r w:rsidRPr="00821E67">
              <w:rPr>
                <w:rFonts w:ascii="Tahoma" w:hAnsi="Tahoma" w:cs="Tahoma"/>
                <w:sz w:val="22"/>
                <w:szCs w:val="22"/>
              </w:rPr>
              <w:br/>
              <w:t>по результатам инвентаризации:</w:t>
            </w:r>
          </w:p>
        </w:tc>
        <w:tc>
          <w:tcPr>
            <w:tcW w:w="2835" w:type="dxa"/>
          </w:tcPr>
          <w:p w14:paraId="3F0B85F2" w14:textId="6BCDC1B1" w:rsidR="00821E67" w:rsidRPr="00821E67" w:rsidRDefault="00821E67" w:rsidP="004561C8">
            <w:pPr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21E67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</w:tr>
      <w:tr w:rsidR="00821E67" w:rsidRPr="001A5744" w14:paraId="163DD487" w14:textId="77777777" w:rsidTr="004561C8">
        <w:trPr>
          <w:trHeight w:val="227"/>
        </w:trPr>
        <w:tc>
          <w:tcPr>
            <w:tcW w:w="568" w:type="dxa"/>
            <w:vMerge/>
          </w:tcPr>
          <w:p w14:paraId="08FCE833" w14:textId="77777777" w:rsidR="00821E67" w:rsidRPr="00821E67" w:rsidRDefault="00821E67" w:rsidP="002B3300">
            <w:pPr>
              <w:spacing w:after="0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78" w:type="dxa"/>
          </w:tcPr>
          <w:p w14:paraId="6964A851" w14:textId="55AF25ED" w:rsidR="00821E67" w:rsidRPr="00821E67" w:rsidRDefault="00821E67" w:rsidP="004561C8">
            <w:pPr>
              <w:spacing w:after="0"/>
              <w:ind w:left="227" w:firstLine="0"/>
              <w:rPr>
                <w:rFonts w:ascii="Tahoma" w:hAnsi="Tahoma" w:cs="Tahoma"/>
                <w:sz w:val="22"/>
                <w:szCs w:val="22"/>
              </w:rPr>
            </w:pPr>
            <w:r w:rsidRPr="00821E67">
              <w:rPr>
                <w:rFonts w:ascii="Tahoma" w:hAnsi="Tahoma" w:cs="Tahoma"/>
                <w:sz w:val="22"/>
                <w:szCs w:val="22"/>
              </w:rPr>
              <w:t>основные средства</w:t>
            </w:r>
          </w:p>
        </w:tc>
        <w:tc>
          <w:tcPr>
            <w:tcW w:w="2835" w:type="dxa"/>
          </w:tcPr>
          <w:p w14:paraId="559A29AE" w14:textId="77777777" w:rsidR="00821E67" w:rsidRPr="00821E67" w:rsidRDefault="00821E67" w:rsidP="002B3300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21E67" w:rsidRPr="001A5744" w14:paraId="032BC97E" w14:textId="77777777" w:rsidTr="004561C8">
        <w:trPr>
          <w:trHeight w:val="227"/>
        </w:trPr>
        <w:tc>
          <w:tcPr>
            <w:tcW w:w="568" w:type="dxa"/>
            <w:vMerge/>
          </w:tcPr>
          <w:p w14:paraId="5D0EEA20" w14:textId="77777777" w:rsidR="00821E67" w:rsidRPr="00821E67" w:rsidRDefault="00821E67" w:rsidP="002B3300">
            <w:pPr>
              <w:spacing w:after="0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78" w:type="dxa"/>
          </w:tcPr>
          <w:p w14:paraId="2038B87A" w14:textId="147AA5FA" w:rsidR="00821E67" w:rsidRPr="00821E67" w:rsidRDefault="00821E67" w:rsidP="004561C8">
            <w:pPr>
              <w:spacing w:after="0"/>
              <w:ind w:left="227" w:firstLine="0"/>
              <w:rPr>
                <w:rFonts w:ascii="Tahoma" w:hAnsi="Tahoma" w:cs="Tahoma"/>
                <w:sz w:val="22"/>
                <w:szCs w:val="22"/>
              </w:rPr>
            </w:pPr>
            <w:r w:rsidRPr="00821E67">
              <w:rPr>
                <w:rFonts w:ascii="Tahoma" w:hAnsi="Tahoma" w:cs="Tahoma"/>
                <w:sz w:val="22"/>
                <w:szCs w:val="22"/>
              </w:rPr>
              <w:t xml:space="preserve">товарно-материальные ценности </w:t>
            </w:r>
          </w:p>
        </w:tc>
        <w:tc>
          <w:tcPr>
            <w:tcW w:w="2835" w:type="dxa"/>
          </w:tcPr>
          <w:p w14:paraId="3B09D48C" w14:textId="77777777" w:rsidR="00821E67" w:rsidRPr="00821E67" w:rsidRDefault="00821E67" w:rsidP="002B3300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21E67" w:rsidRPr="001A5744" w14:paraId="5517EE39" w14:textId="77777777" w:rsidTr="004561C8">
        <w:trPr>
          <w:trHeight w:val="227"/>
        </w:trPr>
        <w:tc>
          <w:tcPr>
            <w:tcW w:w="568" w:type="dxa"/>
            <w:vMerge/>
          </w:tcPr>
          <w:p w14:paraId="41DD96F4" w14:textId="77777777" w:rsidR="00821E67" w:rsidRPr="00821E67" w:rsidRDefault="00821E67" w:rsidP="002B3300">
            <w:pPr>
              <w:spacing w:after="0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78" w:type="dxa"/>
          </w:tcPr>
          <w:p w14:paraId="6CF4E09D" w14:textId="39D88CC4" w:rsidR="00821E67" w:rsidRPr="00821E67" w:rsidRDefault="00821E67" w:rsidP="004561C8">
            <w:pPr>
              <w:spacing w:after="0"/>
              <w:ind w:left="227" w:firstLine="0"/>
              <w:rPr>
                <w:rFonts w:ascii="Tahoma" w:hAnsi="Tahoma" w:cs="Tahoma"/>
                <w:sz w:val="22"/>
                <w:szCs w:val="22"/>
              </w:rPr>
            </w:pPr>
            <w:r w:rsidRPr="00821E67">
              <w:rPr>
                <w:rFonts w:ascii="Tahoma" w:hAnsi="Tahoma" w:cs="Tahoma"/>
                <w:sz w:val="22"/>
                <w:szCs w:val="22"/>
              </w:rPr>
              <w:t>нематериальные активы</w:t>
            </w:r>
          </w:p>
        </w:tc>
        <w:tc>
          <w:tcPr>
            <w:tcW w:w="2835" w:type="dxa"/>
          </w:tcPr>
          <w:p w14:paraId="0959CCF1" w14:textId="77777777" w:rsidR="00821E67" w:rsidRPr="00821E67" w:rsidRDefault="00821E67" w:rsidP="002B3300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21E67" w:rsidRPr="001A5744" w14:paraId="6FA81850" w14:textId="77777777" w:rsidTr="004561C8">
        <w:trPr>
          <w:trHeight w:val="227"/>
        </w:trPr>
        <w:tc>
          <w:tcPr>
            <w:tcW w:w="568" w:type="dxa"/>
            <w:vMerge/>
          </w:tcPr>
          <w:p w14:paraId="121AF526" w14:textId="77777777" w:rsidR="00821E67" w:rsidRPr="00821E67" w:rsidRDefault="00821E67" w:rsidP="002B3300">
            <w:pPr>
              <w:spacing w:after="0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78" w:type="dxa"/>
          </w:tcPr>
          <w:p w14:paraId="2F3B709F" w14:textId="2FE18540" w:rsidR="00821E67" w:rsidRPr="00821E67" w:rsidRDefault="00821E67" w:rsidP="004561C8">
            <w:pPr>
              <w:spacing w:after="0"/>
              <w:ind w:left="227" w:firstLine="0"/>
              <w:rPr>
                <w:rFonts w:ascii="Tahoma" w:hAnsi="Tahoma" w:cs="Tahoma"/>
                <w:sz w:val="22"/>
                <w:szCs w:val="22"/>
              </w:rPr>
            </w:pPr>
            <w:r w:rsidRPr="00821E67">
              <w:rPr>
                <w:rFonts w:ascii="Tahoma" w:hAnsi="Tahoma" w:cs="Tahoma"/>
                <w:sz w:val="22"/>
                <w:szCs w:val="22"/>
              </w:rPr>
              <w:t>денежные средства</w:t>
            </w:r>
          </w:p>
        </w:tc>
        <w:tc>
          <w:tcPr>
            <w:tcW w:w="2835" w:type="dxa"/>
          </w:tcPr>
          <w:p w14:paraId="165C57FC" w14:textId="77777777" w:rsidR="00821E67" w:rsidRPr="00821E67" w:rsidRDefault="00821E67" w:rsidP="002B3300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21E67" w:rsidRPr="001A5744" w14:paraId="44DEEE60" w14:textId="77777777" w:rsidTr="004561C8">
        <w:trPr>
          <w:trHeight w:val="227"/>
        </w:trPr>
        <w:tc>
          <w:tcPr>
            <w:tcW w:w="568" w:type="dxa"/>
            <w:vMerge/>
          </w:tcPr>
          <w:p w14:paraId="1EB9B6FE" w14:textId="77777777" w:rsidR="00821E67" w:rsidRPr="00821E67" w:rsidRDefault="00821E67" w:rsidP="002B3300">
            <w:pPr>
              <w:spacing w:after="0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78" w:type="dxa"/>
          </w:tcPr>
          <w:p w14:paraId="55ADE08D" w14:textId="55AF21B5" w:rsidR="00821E67" w:rsidRPr="00821E67" w:rsidRDefault="00821E67" w:rsidP="004561C8">
            <w:pPr>
              <w:spacing w:after="0"/>
              <w:ind w:left="227" w:firstLine="0"/>
              <w:rPr>
                <w:rFonts w:ascii="Tahoma" w:hAnsi="Tahoma" w:cs="Tahoma"/>
                <w:sz w:val="22"/>
                <w:szCs w:val="22"/>
              </w:rPr>
            </w:pPr>
            <w:r w:rsidRPr="00821E67">
              <w:rPr>
                <w:rFonts w:ascii="Tahoma" w:hAnsi="Tahoma" w:cs="Tahoma"/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2835" w:type="dxa"/>
          </w:tcPr>
          <w:p w14:paraId="0A8C567F" w14:textId="77777777" w:rsidR="00821E67" w:rsidRPr="00821E67" w:rsidRDefault="00821E67" w:rsidP="002B3300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21E67" w:rsidRPr="001A5744" w14:paraId="68AE1186" w14:textId="77777777" w:rsidTr="004561C8">
        <w:trPr>
          <w:trHeight w:val="227"/>
        </w:trPr>
        <w:tc>
          <w:tcPr>
            <w:tcW w:w="568" w:type="dxa"/>
            <w:vMerge/>
          </w:tcPr>
          <w:p w14:paraId="376BA11B" w14:textId="77777777" w:rsidR="00821E67" w:rsidRPr="00821E67" w:rsidRDefault="00821E67" w:rsidP="002B3300">
            <w:pPr>
              <w:spacing w:after="0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78" w:type="dxa"/>
          </w:tcPr>
          <w:p w14:paraId="3710668B" w14:textId="52B04057" w:rsidR="00821E67" w:rsidRPr="00821E67" w:rsidRDefault="00821E67" w:rsidP="004561C8">
            <w:pPr>
              <w:spacing w:after="0"/>
              <w:ind w:left="227" w:firstLine="0"/>
              <w:rPr>
                <w:rFonts w:ascii="Tahoma" w:hAnsi="Tahoma" w:cs="Tahoma"/>
                <w:sz w:val="22"/>
                <w:szCs w:val="22"/>
              </w:rPr>
            </w:pPr>
            <w:r w:rsidRPr="00821E67">
              <w:rPr>
                <w:rFonts w:ascii="Tahoma" w:hAnsi="Tahoma" w:cs="Tahoma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2835" w:type="dxa"/>
          </w:tcPr>
          <w:p w14:paraId="0B3AC541" w14:textId="77777777" w:rsidR="00821E67" w:rsidRPr="00821E67" w:rsidRDefault="00821E67" w:rsidP="002B3300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21E67" w:rsidRPr="001A5744" w14:paraId="650B725B" w14:textId="77777777" w:rsidTr="004561C8">
        <w:trPr>
          <w:trHeight w:val="227"/>
        </w:trPr>
        <w:tc>
          <w:tcPr>
            <w:tcW w:w="568" w:type="dxa"/>
            <w:vMerge/>
          </w:tcPr>
          <w:p w14:paraId="78E32362" w14:textId="77777777" w:rsidR="00821E67" w:rsidRPr="00821E67" w:rsidRDefault="00821E67" w:rsidP="002B3300">
            <w:pPr>
              <w:spacing w:after="0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78" w:type="dxa"/>
          </w:tcPr>
          <w:p w14:paraId="3CD16169" w14:textId="7EA65BAA" w:rsidR="00821E67" w:rsidRPr="00821E67" w:rsidRDefault="00821E67" w:rsidP="004561C8">
            <w:pPr>
              <w:spacing w:after="0"/>
              <w:ind w:left="227" w:firstLine="0"/>
              <w:rPr>
                <w:rFonts w:ascii="Tahoma" w:hAnsi="Tahoma" w:cs="Tahoma"/>
                <w:sz w:val="22"/>
                <w:szCs w:val="22"/>
              </w:rPr>
            </w:pPr>
            <w:r w:rsidRPr="00821E67">
              <w:rPr>
                <w:rFonts w:ascii="Tahoma" w:hAnsi="Tahoma" w:cs="Tahoma"/>
                <w:sz w:val="22"/>
                <w:szCs w:val="22"/>
              </w:rPr>
              <w:t>залоговые права</w:t>
            </w:r>
          </w:p>
        </w:tc>
        <w:tc>
          <w:tcPr>
            <w:tcW w:w="2835" w:type="dxa"/>
          </w:tcPr>
          <w:p w14:paraId="4792C7E5" w14:textId="77777777" w:rsidR="00821E67" w:rsidRPr="00821E67" w:rsidRDefault="00821E67" w:rsidP="002B3300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21E67" w:rsidRPr="001A5744" w14:paraId="7B63C126" w14:textId="77777777" w:rsidTr="004561C8">
        <w:trPr>
          <w:trHeight w:val="227"/>
        </w:trPr>
        <w:tc>
          <w:tcPr>
            <w:tcW w:w="568" w:type="dxa"/>
            <w:vMerge/>
          </w:tcPr>
          <w:p w14:paraId="032F08EB" w14:textId="77777777" w:rsidR="00821E67" w:rsidRPr="00821E67" w:rsidRDefault="00821E67" w:rsidP="002B3300">
            <w:pPr>
              <w:spacing w:after="0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78" w:type="dxa"/>
          </w:tcPr>
          <w:p w14:paraId="3E75DC83" w14:textId="73FB91DC" w:rsidR="00821E67" w:rsidRPr="00821E67" w:rsidRDefault="00821E67" w:rsidP="004561C8">
            <w:pPr>
              <w:spacing w:after="0"/>
              <w:ind w:left="227" w:firstLine="0"/>
              <w:rPr>
                <w:rFonts w:ascii="Tahoma" w:hAnsi="Tahoma" w:cs="Tahoma"/>
                <w:sz w:val="22"/>
                <w:szCs w:val="22"/>
              </w:rPr>
            </w:pPr>
            <w:r w:rsidRPr="00821E67">
              <w:rPr>
                <w:rFonts w:ascii="Tahoma" w:hAnsi="Tahoma" w:cs="Tahoma"/>
                <w:sz w:val="22"/>
                <w:szCs w:val="22"/>
              </w:rPr>
              <w:t>доли в уставном капитале</w:t>
            </w:r>
          </w:p>
        </w:tc>
        <w:tc>
          <w:tcPr>
            <w:tcW w:w="2835" w:type="dxa"/>
          </w:tcPr>
          <w:p w14:paraId="4A996FD3" w14:textId="77777777" w:rsidR="00821E67" w:rsidRPr="00821E67" w:rsidRDefault="00821E67" w:rsidP="002B3300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21E67" w:rsidRPr="001A5744" w14:paraId="6FB909A4" w14:textId="77777777" w:rsidTr="004561C8">
        <w:trPr>
          <w:trHeight w:val="227"/>
        </w:trPr>
        <w:tc>
          <w:tcPr>
            <w:tcW w:w="568" w:type="dxa"/>
            <w:vMerge/>
          </w:tcPr>
          <w:p w14:paraId="3CF5C44B" w14:textId="77777777" w:rsidR="00821E67" w:rsidRPr="00821E67" w:rsidRDefault="00821E67" w:rsidP="002B3300">
            <w:pPr>
              <w:spacing w:after="0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78" w:type="dxa"/>
          </w:tcPr>
          <w:p w14:paraId="3B7843E5" w14:textId="34FE069A" w:rsidR="00821E67" w:rsidRPr="00821E67" w:rsidRDefault="00821E67" w:rsidP="004561C8">
            <w:pPr>
              <w:spacing w:after="0"/>
              <w:ind w:left="227" w:firstLine="0"/>
              <w:rPr>
                <w:rFonts w:ascii="Tahoma" w:hAnsi="Tahoma" w:cs="Tahoma"/>
                <w:sz w:val="22"/>
                <w:szCs w:val="22"/>
              </w:rPr>
            </w:pPr>
            <w:r w:rsidRPr="00821E67">
              <w:rPr>
                <w:rFonts w:ascii="Tahoma" w:hAnsi="Tahoma" w:cs="Tahoma"/>
                <w:sz w:val="22"/>
                <w:szCs w:val="22"/>
              </w:rPr>
              <w:t>ценные бумаги</w:t>
            </w:r>
          </w:p>
        </w:tc>
        <w:tc>
          <w:tcPr>
            <w:tcW w:w="2835" w:type="dxa"/>
          </w:tcPr>
          <w:p w14:paraId="0FD16915" w14:textId="77777777" w:rsidR="00821E67" w:rsidRPr="00821E67" w:rsidRDefault="00821E67" w:rsidP="002B3300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699C" w:rsidRPr="001A5744" w14:paraId="710AC58A" w14:textId="77777777" w:rsidTr="004561C8">
        <w:tc>
          <w:tcPr>
            <w:tcW w:w="568" w:type="dxa"/>
          </w:tcPr>
          <w:p w14:paraId="02BC9197" w14:textId="1B123239" w:rsidR="00A6699C" w:rsidRPr="00655794" w:rsidRDefault="00655794" w:rsidP="002B3300">
            <w:pPr>
              <w:spacing w:after="0"/>
              <w:ind w:firstLine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8</w:t>
            </w:r>
          </w:p>
        </w:tc>
        <w:tc>
          <w:tcPr>
            <w:tcW w:w="6378" w:type="dxa"/>
          </w:tcPr>
          <w:p w14:paraId="172A078E" w14:textId="7060E69E" w:rsidR="00A6699C" w:rsidRPr="005719CE" w:rsidRDefault="00A6699C" w:rsidP="00543A5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5719CE">
              <w:rPr>
                <w:rFonts w:ascii="Tahoma" w:hAnsi="Tahoma" w:cs="Tahoma"/>
                <w:sz w:val="22"/>
                <w:szCs w:val="22"/>
              </w:rPr>
              <w:t xml:space="preserve">Результаты оценки стоимости земельного участка/земельных участков (прав на земельные участки), </w:t>
            </w:r>
            <w:r w:rsidRPr="005719CE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предназначенн</w:t>
            </w:r>
            <w:r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ого(-ых)</w:t>
            </w:r>
            <w:r w:rsidRPr="005719CE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для размещения объектов незавершенного строительства, неотделимых улучшений на таких земельных участках (включая объекты незавершенного строительства), объектов инженерно-технической инфраструктуры, объектов социальной инфраструктуры, предназначенных для размещения дошкольных образовательных организаций, общеобразовательных организаций, поликлиник, </w:t>
            </w:r>
            <w:r w:rsidR="005B28F0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br/>
            </w:r>
            <w:r w:rsidRPr="005719CE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и объектов транспортной инфраструктуры и объектов капитального строительства, строительство которых </w:t>
            </w:r>
            <w:r w:rsidR="005B28F0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br/>
            </w:r>
            <w:r w:rsidRPr="005719CE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не завершено, обеспечивающих подключение (технологическое присоединение) объектов строительства к сетям инженерно-технического обеспечения, и земельных участков (прав на земельные участки), предназначенных для размещения объектов инженерно-технического обеспечения</w:t>
            </w:r>
          </w:p>
        </w:tc>
        <w:tc>
          <w:tcPr>
            <w:tcW w:w="2835" w:type="dxa"/>
          </w:tcPr>
          <w:p w14:paraId="427080D2" w14:textId="77777777" w:rsidR="00A6699C" w:rsidRPr="005719CE" w:rsidRDefault="00A6699C" w:rsidP="002B3300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699C" w:rsidRPr="001A5744" w14:paraId="3454A06E" w14:textId="77777777" w:rsidTr="004561C8">
        <w:tc>
          <w:tcPr>
            <w:tcW w:w="568" w:type="dxa"/>
          </w:tcPr>
          <w:p w14:paraId="45492363" w14:textId="3D989770" w:rsidR="00A6699C" w:rsidRPr="004561C8" w:rsidRDefault="00655794" w:rsidP="002B3300">
            <w:pPr>
              <w:spacing w:after="0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561C8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6378" w:type="dxa"/>
          </w:tcPr>
          <w:p w14:paraId="21DF684E" w14:textId="6F29EF5F" w:rsidR="00A6699C" w:rsidRPr="005719CE" w:rsidRDefault="00A6699C" w:rsidP="00543A50">
            <w:pPr>
              <w:spacing w:after="0"/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Сумма</w:t>
            </w:r>
            <w:r w:rsidRPr="005719CE">
              <w:rPr>
                <w:rFonts w:ascii="Tahoma" w:hAnsi="Tahoma" w:cs="Tahoma"/>
                <w:sz w:val="22"/>
                <w:szCs w:val="22"/>
              </w:rPr>
              <w:t xml:space="preserve"> денежных средств, подлежащ</w:t>
            </w:r>
            <w:r>
              <w:rPr>
                <w:rFonts w:ascii="Tahoma" w:hAnsi="Tahoma" w:cs="Tahoma"/>
                <w:sz w:val="22"/>
                <w:szCs w:val="22"/>
              </w:rPr>
              <w:t>ая</w:t>
            </w:r>
            <w:r w:rsidRPr="005719CE">
              <w:rPr>
                <w:rFonts w:ascii="Tahoma" w:hAnsi="Tahoma" w:cs="Tahoma"/>
                <w:sz w:val="22"/>
                <w:szCs w:val="22"/>
              </w:rPr>
              <w:t xml:space="preserve"> перечислению </w:t>
            </w:r>
            <w:r w:rsidR="005B28F0">
              <w:rPr>
                <w:rFonts w:ascii="Tahoma" w:hAnsi="Tahoma" w:cs="Tahoma"/>
                <w:sz w:val="22"/>
                <w:szCs w:val="22"/>
              </w:rPr>
              <w:br/>
            </w:r>
            <w:r w:rsidRPr="005719CE">
              <w:rPr>
                <w:rFonts w:ascii="Tahoma" w:hAnsi="Tahoma" w:cs="Tahoma"/>
                <w:sz w:val="22"/>
                <w:szCs w:val="22"/>
              </w:rPr>
              <w:t>для</w:t>
            </w:r>
            <w:r w:rsidRPr="005719CE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погашения требований по текущим платежам, требований кредиторов первой и второй очереди, требований кредиторов, не являющихся участниками строительства, по обязательствам, обеспеченным залогом прав застройщика на земельный участок </w:t>
            </w:r>
            <w:r w:rsidR="00543A50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br/>
            </w:r>
            <w:r w:rsidRPr="005719CE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с находящимися на нем неотделимыми улучшениями, включенных в реестр требований кредиторов, в целях обеспечения в соответствии со статьями 201.11 и 201.15-1 Федерального закона от 26</w:t>
            </w:r>
            <w:r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.10.</w:t>
            </w:r>
            <w:r w:rsidRPr="005719CE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2002 № 127-ФЗ </w:t>
            </w:r>
            <w:r w:rsidR="00543A50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br/>
            </w:r>
            <w:r w:rsidRPr="005719CE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«О несостоятельности (банкротстве)» возможности передачи участникам строительства жилых помещений, машино-мест и нежилых помещений в многоквартирном доме и (или) ином объекте строительства, строительство которых завершено, или передачи </w:t>
            </w:r>
            <w:r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Фонду «Специальные проекты Фонда защиты прав граждан – участников долевого строительства» </w:t>
            </w:r>
            <w:r w:rsidRPr="005719CE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или </w:t>
            </w:r>
            <w:r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ф</w:t>
            </w:r>
            <w:r w:rsidRPr="005719CE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онду субъекта Российской Федерации прав на земельный участок с находящимися на нем неотделимыми улучшениями</w:t>
            </w:r>
          </w:p>
        </w:tc>
        <w:tc>
          <w:tcPr>
            <w:tcW w:w="2835" w:type="dxa"/>
          </w:tcPr>
          <w:p w14:paraId="0BFFE038" w14:textId="09ED26F7" w:rsidR="00A6699C" w:rsidRDefault="008078EC" w:rsidP="002B3300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Требования кредиторов первой очереди</w:t>
            </w:r>
            <w:r w:rsidR="00821E67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>
              <w:rPr>
                <w:rFonts w:ascii="Tahoma" w:hAnsi="Tahoma" w:cs="Tahoma"/>
                <w:sz w:val="22"/>
                <w:szCs w:val="22"/>
              </w:rPr>
              <w:t>__________</w:t>
            </w:r>
            <w:r w:rsidR="00F70088">
              <w:rPr>
                <w:rFonts w:ascii="Tahoma" w:hAnsi="Tahoma" w:cs="Tahoma"/>
                <w:sz w:val="22"/>
                <w:szCs w:val="22"/>
              </w:rPr>
              <w:t>______</w:t>
            </w:r>
            <w:r w:rsidR="00543A50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4B4C378F" w14:textId="2C7A7831" w:rsidR="008078EC" w:rsidRDefault="008078EC" w:rsidP="008078EC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Требования кредиторов второй очереди</w:t>
            </w:r>
            <w:r w:rsidR="00821E67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>
              <w:rPr>
                <w:rFonts w:ascii="Tahoma" w:hAnsi="Tahoma" w:cs="Tahoma"/>
                <w:sz w:val="22"/>
                <w:szCs w:val="22"/>
              </w:rPr>
              <w:t>__________</w:t>
            </w:r>
            <w:r w:rsidR="00F70088">
              <w:rPr>
                <w:rFonts w:ascii="Tahoma" w:hAnsi="Tahoma" w:cs="Tahoma"/>
                <w:sz w:val="22"/>
                <w:szCs w:val="22"/>
              </w:rPr>
              <w:t>_____</w:t>
            </w:r>
            <w:r w:rsidR="00543A50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7161CC7C" w14:textId="29EACEAF" w:rsidR="00543A50" w:rsidRDefault="00543A50" w:rsidP="008078EC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Требования по текущим платежам ____________;</w:t>
            </w:r>
          </w:p>
          <w:p w14:paraId="12B13BED" w14:textId="680CFEA8" w:rsidR="008078EC" w:rsidRPr="005719CE" w:rsidRDefault="008078EC" w:rsidP="00543A50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Требования залоговых кредиторов__________</w:t>
            </w:r>
            <w:r w:rsidR="00F70088">
              <w:rPr>
                <w:rFonts w:ascii="Tahoma" w:hAnsi="Tahoma" w:cs="Tahoma"/>
                <w:sz w:val="22"/>
                <w:szCs w:val="22"/>
              </w:rPr>
              <w:t>___</w:t>
            </w:r>
            <w:r>
              <w:rPr>
                <w:rFonts w:ascii="Tahoma" w:hAnsi="Tahoma" w:cs="Tahoma"/>
                <w:sz w:val="22"/>
                <w:szCs w:val="22"/>
              </w:rPr>
              <w:t>_</w:t>
            </w:r>
            <w:r w:rsidR="00F70088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655794" w:rsidRPr="00655794" w14:paraId="584C12E3" w14:textId="77777777" w:rsidTr="004561C8">
        <w:tc>
          <w:tcPr>
            <w:tcW w:w="568" w:type="dxa"/>
          </w:tcPr>
          <w:p w14:paraId="1CA68558" w14:textId="4F2F9A8B" w:rsidR="00655794" w:rsidRDefault="00655794" w:rsidP="00655794">
            <w:pPr>
              <w:spacing w:after="0"/>
              <w:ind w:firstLine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10</w:t>
            </w:r>
          </w:p>
        </w:tc>
        <w:tc>
          <w:tcPr>
            <w:tcW w:w="6378" w:type="dxa"/>
          </w:tcPr>
          <w:p w14:paraId="3B56406F" w14:textId="3D5B5DA5" w:rsidR="00655794" w:rsidRPr="00207899" w:rsidRDefault="00655794" w:rsidP="00821E67">
            <w:pPr>
              <w:spacing w:after="0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207899">
              <w:rPr>
                <w:rFonts w:ascii="Tahoma" w:hAnsi="Tahoma" w:cs="Tahoma"/>
                <w:sz w:val="22"/>
                <w:szCs w:val="22"/>
              </w:rPr>
              <w:t xml:space="preserve">Соотношение совокупной стоимости прав застройщика </w:t>
            </w:r>
            <w:r w:rsidR="005B28F0">
              <w:rPr>
                <w:rFonts w:ascii="Tahoma" w:hAnsi="Tahoma" w:cs="Tahoma"/>
                <w:sz w:val="22"/>
                <w:szCs w:val="22"/>
              </w:rPr>
              <w:br/>
            </w:r>
            <w:r w:rsidRPr="00207899">
              <w:rPr>
                <w:rFonts w:ascii="Tahoma" w:hAnsi="Tahoma" w:cs="Tahoma"/>
                <w:sz w:val="22"/>
                <w:szCs w:val="22"/>
              </w:rPr>
              <w:t>на земельный участок с находящимися на нем объектами незавершенного строительства – многоквартирными домами и совокупного размера требований участников строительства</w:t>
            </w:r>
          </w:p>
        </w:tc>
        <w:tc>
          <w:tcPr>
            <w:tcW w:w="2835" w:type="dxa"/>
          </w:tcPr>
          <w:p w14:paraId="76F2B664" w14:textId="77777777" w:rsidR="00655794" w:rsidRPr="00207899" w:rsidRDefault="00655794" w:rsidP="00655794">
            <w:pPr>
              <w:spacing w:after="0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55794" w:rsidRPr="00655794" w14:paraId="77720F33" w14:textId="77777777" w:rsidTr="004561C8">
        <w:tc>
          <w:tcPr>
            <w:tcW w:w="568" w:type="dxa"/>
          </w:tcPr>
          <w:p w14:paraId="19923BEE" w14:textId="4C0EEE85" w:rsidR="00655794" w:rsidRPr="004561C8" w:rsidRDefault="00655794" w:rsidP="00655794">
            <w:pPr>
              <w:spacing w:after="0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4561C8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6378" w:type="dxa"/>
          </w:tcPr>
          <w:p w14:paraId="1A11CD04" w14:textId="75245E5A" w:rsidR="00655794" w:rsidRPr="00207899" w:rsidRDefault="00655794" w:rsidP="00821E67">
            <w:pPr>
              <w:spacing w:after="0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207899">
              <w:rPr>
                <w:rFonts w:ascii="Tahoma" w:hAnsi="Tahoma" w:cs="Tahoma"/>
                <w:sz w:val="22"/>
                <w:szCs w:val="22"/>
              </w:rPr>
              <w:t>Сведения о стоимости имущества застройщика, которое остается у него после передачи объекта незавершенного строительства приобретателю</w:t>
            </w:r>
          </w:p>
        </w:tc>
        <w:tc>
          <w:tcPr>
            <w:tcW w:w="2835" w:type="dxa"/>
          </w:tcPr>
          <w:p w14:paraId="37F2C4BB" w14:textId="77777777" w:rsidR="00655794" w:rsidRPr="00207899" w:rsidRDefault="00655794" w:rsidP="00655794">
            <w:pPr>
              <w:spacing w:after="0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55794" w:rsidRPr="00655794" w14:paraId="043C6A5D" w14:textId="77777777" w:rsidTr="004561C8">
        <w:tc>
          <w:tcPr>
            <w:tcW w:w="568" w:type="dxa"/>
          </w:tcPr>
          <w:p w14:paraId="2A87ACB8" w14:textId="0C37C8B0" w:rsidR="00655794" w:rsidRDefault="00655794" w:rsidP="00655794">
            <w:pPr>
              <w:spacing w:after="0"/>
              <w:ind w:firstLine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</w:p>
        </w:tc>
        <w:tc>
          <w:tcPr>
            <w:tcW w:w="6378" w:type="dxa"/>
          </w:tcPr>
          <w:p w14:paraId="31F9D4C1" w14:textId="48D3AFB8" w:rsidR="00655794" w:rsidRPr="00207899" w:rsidRDefault="00655794">
            <w:pPr>
              <w:spacing w:after="0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207899">
              <w:rPr>
                <w:rFonts w:ascii="Tahoma" w:hAnsi="Tahoma" w:cs="Tahoma"/>
                <w:sz w:val="22"/>
                <w:szCs w:val="22"/>
              </w:rPr>
              <w:t xml:space="preserve">Информация о достаточности помещений после завершения строительства конкретного объекта незавершенного строительства жилых помещений для удовлетворения требований всех участников строительства в отношении конкретного объекта строительства, включенных в реестр требований </w:t>
            </w:r>
            <w:r w:rsidR="00543A50">
              <w:rPr>
                <w:rFonts w:ascii="Tahoma" w:hAnsi="Tahoma" w:cs="Tahoma"/>
                <w:sz w:val="22"/>
                <w:szCs w:val="22"/>
              </w:rPr>
              <w:br/>
            </w:r>
            <w:r w:rsidRPr="00207899">
              <w:rPr>
                <w:rFonts w:ascii="Tahoma" w:hAnsi="Tahoma" w:cs="Tahoma"/>
                <w:sz w:val="22"/>
                <w:szCs w:val="22"/>
              </w:rPr>
              <w:t xml:space="preserve">о передаче жилых помещений, исходя </w:t>
            </w:r>
            <w:r w:rsidR="005B28F0">
              <w:rPr>
                <w:rFonts w:ascii="Tahoma" w:hAnsi="Tahoma" w:cs="Tahoma"/>
                <w:sz w:val="22"/>
                <w:szCs w:val="22"/>
              </w:rPr>
              <w:br/>
            </w:r>
            <w:r w:rsidRPr="00207899">
              <w:rPr>
                <w:rFonts w:ascii="Tahoma" w:hAnsi="Tahoma" w:cs="Tahoma"/>
                <w:sz w:val="22"/>
                <w:szCs w:val="22"/>
              </w:rPr>
              <w:t>из условий договоров, предусматривающих передачу жилых помещений</w:t>
            </w:r>
          </w:p>
        </w:tc>
        <w:tc>
          <w:tcPr>
            <w:tcW w:w="2835" w:type="dxa"/>
          </w:tcPr>
          <w:p w14:paraId="5863B5A5" w14:textId="77777777" w:rsidR="00655794" w:rsidRPr="00207899" w:rsidRDefault="00655794" w:rsidP="00655794">
            <w:pPr>
              <w:spacing w:after="0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022268B" w14:textId="128873AB" w:rsidR="004A7C93" w:rsidRPr="00821E67" w:rsidRDefault="004A7C93" w:rsidP="005719CE">
      <w:pPr>
        <w:spacing w:after="0"/>
        <w:ind w:firstLine="0"/>
        <w:rPr>
          <w:rFonts w:ascii="Tahoma" w:hAnsi="Tahoma" w:cs="Tahoma"/>
          <w:sz w:val="22"/>
          <w:szCs w:val="22"/>
        </w:rPr>
      </w:pPr>
    </w:p>
    <w:p w14:paraId="6DFA9642" w14:textId="4E7D6ED4" w:rsidR="00856C5A" w:rsidRPr="005719CE" w:rsidRDefault="00856C5A" w:rsidP="00856C5A">
      <w:pPr>
        <w:ind w:firstLine="0"/>
        <w:rPr>
          <w:rFonts w:ascii="Tahoma" w:hAnsi="Tahoma" w:cs="Tahoma"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26"/>
        <w:gridCol w:w="2409"/>
        <w:gridCol w:w="258"/>
        <w:gridCol w:w="1726"/>
      </w:tblGrid>
      <w:tr w:rsidR="00856C5A" w14:paraId="763B4FDB" w14:textId="77777777" w:rsidTr="00856C5A">
        <w:tc>
          <w:tcPr>
            <w:tcW w:w="4536" w:type="dxa"/>
          </w:tcPr>
          <w:p w14:paraId="25196B4B" w14:textId="77777777" w:rsidR="00856C5A" w:rsidRDefault="00856C5A" w:rsidP="005719CE">
            <w:pPr>
              <w:spacing w:after="0"/>
              <w:ind w:left="-57" w:right="-57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Конкурсный </w:t>
            </w:r>
            <w:r w:rsidRPr="00694E39">
              <w:rPr>
                <w:rFonts w:ascii="Tahoma" w:hAnsi="Tahoma" w:cs="Tahoma"/>
                <w:sz w:val="22"/>
                <w:szCs w:val="22"/>
              </w:rPr>
              <w:t>управляющ</w:t>
            </w:r>
            <w:r>
              <w:rPr>
                <w:rFonts w:ascii="Tahoma" w:hAnsi="Tahoma" w:cs="Tahoma"/>
                <w:sz w:val="22"/>
                <w:szCs w:val="22"/>
              </w:rPr>
              <w:t xml:space="preserve">ий </w:t>
            </w:r>
          </w:p>
          <w:p w14:paraId="5B35D32B" w14:textId="77777777" w:rsidR="00856C5A" w:rsidRPr="002A3B89" w:rsidRDefault="00856C5A" w:rsidP="005719CE">
            <w:pPr>
              <w:spacing w:after="0"/>
              <w:ind w:left="-57" w:right="-57" w:firstLine="0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2A3B89">
              <w:rPr>
                <w:rFonts w:ascii="Tahoma" w:hAnsi="Tahoma" w:cs="Tahoma"/>
                <w:i/>
                <w:sz w:val="22"/>
                <w:szCs w:val="22"/>
              </w:rPr>
              <w:t>[наименование застройщика,</w:t>
            </w:r>
          </w:p>
          <w:p w14:paraId="0D4B8127" w14:textId="20134AC9" w:rsidR="00856C5A" w:rsidRPr="005719CE" w:rsidRDefault="00856C5A" w:rsidP="005719CE">
            <w:pPr>
              <w:spacing w:after="0"/>
              <w:ind w:left="-57" w:right="-57" w:firstLine="0"/>
              <w:jc w:val="left"/>
              <w:outlineLvl w:val="0"/>
              <w:rPr>
                <w:rFonts w:ascii="Tahoma" w:hAnsi="Tahoma" w:cs="Tahoma"/>
                <w:i/>
                <w:sz w:val="22"/>
                <w:szCs w:val="22"/>
              </w:rPr>
            </w:pPr>
            <w:r w:rsidRPr="002A3B89">
              <w:rPr>
                <w:rFonts w:ascii="Tahoma" w:hAnsi="Tahoma" w:cs="Tahoma"/>
                <w:i/>
                <w:sz w:val="22"/>
                <w:szCs w:val="22"/>
              </w:rPr>
              <w:t>И.О.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Фамилия</w:t>
            </w:r>
            <w:r w:rsidRPr="002A3B89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конкурсного</w:t>
            </w:r>
            <w:r w:rsidRPr="002A3B89">
              <w:rPr>
                <w:rFonts w:ascii="Tahoma" w:hAnsi="Tahoma" w:cs="Tahoma"/>
                <w:i/>
                <w:sz w:val="22"/>
                <w:szCs w:val="22"/>
              </w:rPr>
              <w:t xml:space="preserve"> управляющего]</w:t>
            </w:r>
          </w:p>
        </w:tc>
        <w:tc>
          <w:tcPr>
            <w:tcW w:w="426" w:type="dxa"/>
          </w:tcPr>
          <w:p w14:paraId="682D0785" w14:textId="77777777" w:rsidR="00856C5A" w:rsidRDefault="00856C5A" w:rsidP="00856C5A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7DAC897" w14:textId="0C099F32" w:rsidR="00856C5A" w:rsidRDefault="00856C5A" w:rsidP="00856C5A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" w:type="dxa"/>
          </w:tcPr>
          <w:p w14:paraId="56EBE84B" w14:textId="77777777" w:rsidR="00856C5A" w:rsidRDefault="00856C5A" w:rsidP="00856C5A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38C630A" w14:textId="1975CAA5" w:rsidR="00856C5A" w:rsidRDefault="00856C5A" w:rsidP="00856C5A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56C5A" w14:paraId="474CC38B" w14:textId="77777777" w:rsidTr="00856C5A">
        <w:tc>
          <w:tcPr>
            <w:tcW w:w="4536" w:type="dxa"/>
          </w:tcPr>
          <w:p w14:paraId="21C993EE" w14:textId="77777777" w:rsidR="00856C5A" w:rsidRDefault="00856C5A" w:rsidP="00856C5A">
            <w:pPr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6" w:type="dxa"/>
          </w:tcPr>
          <w:p w14:paraId="1969F217" w14:textId="77777777" w:rsidR="00856C5A" w:rsidRDefault="00856C5A" w:rsidP="00856C5A">
            <w:pPr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CA28864" w14:textId="228668A9" w:rsidR="00856C5A" w:rsidRDefault="00856C5A" w:rsidP="005719CE">
            <w:pPr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подпись</w:t>
            </w:r>
          </w:p>
        </w:tc>
        <w:tc>
          <w:tcPr>
            <w:tcW w:w="258" w:type="dxa"/>
          </w:tcPr>
          <w:p w14:paraId="0842BA97" w14:textId="77777777" w:rsidR="00856C5A" w:rsidRDefault="00856C5A" w:rsidP="00856C5A">
            <w:pPr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14:paraId="2EDE60F9" w14:textId="0CADEB55" w:rsidR="00856C5A" w:rsidRDefault="00856C5A" w:rsidP="00856C5A">
            <w:pPr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дата</w:t>
            </w:r>
          </w:p>
        </w:tc>
      </w:tr>
    </w:tbl>
    <w:p w14:paraId="557E16E2" w14:textId="77777777" w:rsidR="00856C5A" w:rsidRPr="005719CE" w:rsidRDefault="00856C5A" w:rsidP="00821E67">
      <w:pPr>
        <w:ind w:firstLine="0"/>
        <w:rPr>
          <w:rFonts w:ascii="Tahoma" w:hAnsi="Tahoma" w:cs="Tahoma"/>
          <w:sz w:val="22"/>
          <w:szCs w:val="22"/>
        </w:rPr>
      </w:pPr>
    </w:p>
    <w:sectPr w:rsidR="00856C5A" w:rsidRPr="005719CE" w:rsidSect="004561C8">
      <w:head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5BCC5" w14:textId="77777777" w:rsidR="00C6004C" w:rsidRDefault="00C6004C" w:rsidP="001A5744">
      <w:pPr>
        <w:spacing w:after="0"/>
      </w:pPr>
      <w:r>
        <w:separator/>
      </w:r>
    </w:p>
  </w:endnote>
  <w:endnote w:type="continuationSeparator" w:id="0">
    <w:p w14:paraId="30FBFC92" w14:textId="77777777" w:rsidR="00C6004C" w:rsidRDefault="00C6004C" w:rsidP="001A57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F3D9C" w14:textId="77777777" w:rsidR="00C6004C" w:rsidRDefault="00C6004C" w:rsidP="001A5744">
      <w:pPr>
        <w:spacing w:after="0"/>
      </w:pPr>
      <w:r>
        <w:separator/>
      </w:r>
    </w:p>
  </w:footnote>
  <w:footnote w:type="continuationSeparator" w:id="0">
    <w:p w14:paraId="7B45F6E9" w14:textId="77777777" w:rsidR="00C6004C" w:rsidRDefault="00C6004C" w:rsidP="001A57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848705"/>
      <w:docPartObj>
        <w:docPartGallery w:val="Page Numbers (Top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14:paraId="2E1B5A1D" w14:textId="5DF06C96" w:rsidR="001A5744" w:rsidRPr="005719CE" w:rsidRDefault="001A5744">
        <w:pPr>
          <w:pStyle w:val="a6"/>
          <w:jc w:val="center"/>
          <w:rPr>
            <w:rFonts w:ascii="Tahoma" w:hAnsi="Tahoma" w:cs="Tahoma"/>
            <w:sz w:val="22"/>
            <w:szCs w:val="22"/>
          </w:rPr>
        </w:pPr>
        <w:r w:rsidRPr="005719CE">
          <w:rPr>
            <w:rFonts w:ascii="Tahoma" w:hAnsi="Tahoma" w:cs="Tahoma"/>
            <w:sz w:val="22"/>
            <w:szCs w:val="22"/>
          </w:rPr>
          <w:fldChar w:fldCharType="begin"/>
        </w:r>
        <w:r w:rsidRPr="005719CE">
          <w:rPr>
            <w:rFonts w:ascii="Tahoma" w:hAnsi="Tahoma" w:cs="Tahoma"/>
            <w:sz w:val="22"/>
            <w:szCs w:val="22"/>
          </w:rPr>
          <w:instrText>PAGE   \* MERGEFORMAT</w:instrText>
        </w:r>
        <w:r w:rsidRPr="005719CE">
          <w:rPr>
            <w:rFonts w:ascii="Tahoma" w:hAnsi="Tahoma" w:cs="Tahoma"/>
            <w:sz w:val="22"/>
            <w:szCs w:val="22"/>
          </w:rPr>
          <w:fldChar w:fldCharType="separate"/>
        </w:r>
        <w:r w:rsidR="00543A50">
          <w:rPr>
            <w:rFonts w:ascii="Tahoma" w:hAnsi="Tahoma" w:cs="Tahoma"/>
            <w:noProof/>
            <w:sz w:val="22"/>
            <w:szCs w:val="22"/>
          </w:rPr>
          <w:t>2</w:t>
        </w:r>
        <w:r w:rsidRPr="005719CE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14:paraId="3BCABAC4" w14:textId="77777777" w:rsidR="001A5744" w:rsidRDefault="001A57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0E"/>
    <w:rsid w:val="001A5744"/>
    <w:rsid w:val="00207899"/>
    <w:rsid w:val="00246114"/>
    <w:rsid w:val="002B339C"/>
    <w:rsid w:val="00321443"/>
    <w:rsid w:val="004561C8"/>
    <w:rsid w:val="004A7C93"/>
    <w:rsid w:val="004F4E1A"/>
    <w:rsid w:val="00543A50"/>
    <w:rsid w:val="005719CE"/>
    <w:rsid w:val="005848DE"/>
    <w:rsid w:val="005B28F0"/>
    <w:rsid w:val="005F4F1F"/>
    <w:rsid w:val="00655794"/>
    <w:rsid w:val="00684C5D"/>
    <w:rsid w:val="006A4DF0"/>
    <w:rsid w:val="008078EC"/>
    <w:rsid w:val="00821E67"/>
    <w:rsid w:val="0085599F"/>
    <w:rsid w:val="00856C5A"/>
    <w:rsid w:val="00886E13"/>
    <w:rsid w:val="008E530F"/>
    <w:rsid w:val="00945FF7"/>
    <w:rsid w:val="00A415E4"/>
    <w:rsid w:val="00A57500"/>
    <w:rsid w:val="00A6699C"/>
    <w:rsid w:val="00BA2F8B"/>
    <w:rsid w:val="00C6004C"/>
    <w:rsid w:val="00D8030E"/>
    <w:rsid w:val="00E84A13"/>
    <w:rsid w:val="00F70088"/>
    <w:rsid w:val="00FB04B8"/>
    <w:rsid w:val="00FB359B"/>
    <w:rsid w:val="00FC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2666"/>
  <w15:chartTrackingRefBased/>
  <w15:docId w15:val="{69545FA1-2620-4DBE-9317-D1B6B218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0E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3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57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74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A5744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A57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5744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A57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04B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04B8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04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04B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04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FB04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57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2E41F-69E9-4EDE-846B-4145406F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Золотов Семен Сергеевич</dc:creator>
  <cp:keywords/>
  <dc:description/>
  <cp:lastModifiedBy>Батынюк Юлия Сергеевна</cp:lastModifiedBy>
  <cp:revision>15</cp:revision>
  <dcterms:created xsi:type="dcterms:W3CDTF">2019-10-17T13:36:00Z</dcterms:created>
  <dcterms:modified xsi:type="dcterms:W3CDTF">2019-11-27T14:00:00Z</dcterms:modified>
</cp:coreProperties>
</file>